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9A2" w:rsidRDefault="00DA29A2"/>
    <w:p w:rsidR="008263F9" w:rsidRDefault="008263F9"/>
    <w:p w:rsidR="000E50F6" w:rsidRDefault="00562D3D" w:rsidP="000E50F6">
      <w:pPr>
        <w:spacing w:after="0"/>
        <w:jc w:val="center"/>
        <w:rPr>
          <w:rFonts w:ascii="Cambria" w:eastAsia="Calibri" w:hAnsi="Cambria" w:cs="Arial"/>
          <w:b/>
          <w:bCs/>
          <w:sz w:val="28"/>
          <w:szCs w:val="28"/>
        </w:rPr>
      </w:pPr>
      <w:r w:rsidRPr="000E50F6">
        <w:rPr>
          <w:rFonts w:ascii="Cambria" w:eastAsia="Calibri" w:hAnsi="Cambria" w:cs="Arial"/>
          <w:b/>
          <w:bCs/>
          <w:sz w:val="28"/>
          <w:szCs w:val="28"/>
        </w:rPr>
        <w:t>New Trends in Education a</w:t>
      </w:r>
      <w:r w:rsidR="000E50F6">
        <w:rPr>
          <w:rFonts w:ascii="Cambria" w:eastAsia="Calibri" w:hAnsi="Cambria" w:cs="Arial"/>
          <w:b/>
          <w:bCs/>
          <w:sz w:val="28"/>
          <w:szCs w:val="28"/>
        </w:rPr>
        <w:t>t An-Najah National University</w:t>
      </w:r>
    </w:p>
    <w:p w:rsidR="00562D3D" w:rsidRPr="000E50F6" w:rsidRDefault="000E50F6" w:rsidP="000E50F6">
      <w:pPr>
        <w:spacing w:after="0"/>
        <w:jc w:val="center"/>
        <w:rPr>
          <w:rFonts w:ascii="Cambria" w:eastAsia="Calibri" w:hAnsi="Cambria" w:cs="Arial"/>
          <w:b/>
          <w:bCs/>
          <w:sz w:val="28"/>
          <w:szCs w:val="28"/>
        </w:rPr>
      </w:pPr>
      <w:r>
        <w:rPr>
          <w:rFonts w:ascii="Cambria" w:eastAsia="Calibri" w:hAnsi="Cambria" w:cs="Arial"/>
          <w:b/>
          <w:bCs/>
          <w:sz w:val="28"/>
          <w:szCs w:val="28"/>
        </w:rPr>
        <w:t>The Art of the Possible</w:t>
      </w:r>
    </w:p>
    <w:p w:rsidR="00562D3D" w:rsidRDefault="00562D3D" w:rsidP="00C72E58">
      <w:pPr>
        <w:rPr>
          <w:b/>
          <w:bCs/>
        </w:rPr>
      </w:pPr>
    </w:p>
    <w:p w:rsidR="00245607" w:rsidRPr="000E50F6" w:rsidRDefault="00562D3D" w:rsidP="000E50F6">
      <w:pPr>
        <w:spacing w:before="240" w:after="0"/>
        <w:rPr>
          <w:rFonts w:ascii="Cambria" w:eastAsia="Calibri" w:hAnsi="Cambria" w:cs="Arial"/>
          <w:b/>
          <w:bCs/>
          <w:sz w:val="24"/>
          <w:szCs w:val="24"/>
        </w:rPr>
      </w:pPr>
      <w:r w:rsidRPr="000E50F6">
        <w:rPr>
          <w:rFonts w:ascii="Cambria" w:eastAsia="Calibri" w:hAnsi="Cambria" w:cs="Arial"/>
          <w:b/>
          <w:bCs/>
          <w:sz w:val="24"/>
          <w:szCs w:val="24"/>
        </w:rPr>
        <w:t>Proposal Submission Form</w:t>
      </w:r>
    </w:p>
    <w:p w:rsidR="00C72E58" w:rsidRPr="00C72E58" w:rsidRDefault="00C72E58" w:rsidP="00C72E58">
      <w:pPr>
        <w:rPr>
          <w:b/>
          <w:bCs/>
        </w:rPr>
      </w:pPr>
    </w:p>
    <w:tbl>
      <w:tblPr>
        <w:tblStyle w:val="TableGrid"/>
        <w:tblW w:w="0" w:type="auto"/>
        <w:tblInd w:w="108" w:type="dxa"/>
        <w:tblLook w:val="04A0"/>
      </w:tblPr>
      <w:tblGrid>
        <w:gridCol w:w="2700"/>
        <w:gridCol w:w="3240"/>
        <w:gridCol w:w="3528"/>
      </w:tblGrid>
      <w:tr w:rsidR="00245607" w:rsidTr="0014394B">
        <w:tc>
          <w:tcPr>
            <w:tcW w:w="9468" w:type="dxa"/>
            <w:gridSpan w:val="3"/>
          </w:tcPr>
          <w:p w:rsidR="00245607" w:rsidRDefault="00245607" w:rsidP="000E50F6">
            <w:pPr>
              <w:spacing w:line="276" w:lineRule="auto"/>
              <w:rPr>
                <w:rFonts w:ascii="Cambria" w:eastAsia="Calibri" w:hAnsi="Cambria" w:cs="Arial"/>
                <w:b/>
                <w:bCs/>
                <w:sz w:val="24"/>
                <w:szCs w:val="24"/>
              </w:rPr>
            </w:pPr>
            <w:r w:rsidRPr="000E50F6">
              <w:rPr>
                <w:rFonts w:ascii="Cambria" w:eastAsia="Calibri" w:hAnsi="Cambria" w:cs="Arial"/>
                <w:b/>
                <w:bCs/>
                <w:sz w:val="24"/>
                <w:szCs w:val="24"/>
              </w:rPr>
              <w:t>Course</w:t>
            </w:r>
            <w:r w:rsidR="000E50F6">
              <w:rPr>
                <w:rFonts w:ascii="Cambria" w:eastAsia="Calibri" w:hAnsi="Cambria" w:cs="Arial"/>
                <w:b/>
                <w:bCs/>
                <w:sz w:val="24"/>
                <w:szCs w:val="24"/>
              </w:rPr>
              <w:t xml:space="preserve"> T</w:t>
            </w:r>
            <w:r w:rsidR="00562D3D" w:rsidRPr="000E50F6">
              <w:rPr>
                <w:rFonts w:ascii="Cambria" w:eastAsia="Calibri" w:hAnsi="Cambria" w:cs="Arial"/>
                <w:b/>
                <w:bCs/>
                <w:sz w:val="24"/>
                <w:szCs w:val="24"/>
              </w:rPr>
              <w:t>itle:</w:t>
            </w:r>
          </w:p>
          <w:p w:rsidR="0014394B" w:rsidRDefault="0014394B" w:rsidP="000E50F6">
            <w:pPr>
              <w:spacing w:line="276" w:lineRule="auto"/>
            </w:pPr>
          </w:p>
        </w:tc>
      </w:tr>
      <w:tr w:rsidR="00245607" w:rsidTr="0014394B">
        <w:tc>
          <w:tcPr>
            <w:tcW w:w="9468" w:type="dxa"/>
            <w:gridSpan w:val="3"/>
          </w:tcPr>
          <w:p w:rsidR="00245607" w:rsidRDefault="00245607" w:rsidP="000E50F6">
            <w:pPr>
              <w:spacing w:line="276" w:lineRule="auto"/>
              <w:rPr>
                <w:rFonts w:ascii="Cambria" w:eastAsia="Calibri" w:hAnsi="Cambria" w:cs="Arial"/>
                <w:b/>
                <w:bCs/>
                <w:sz w:val="24"/>
                <w:szCs w:val="24"/>
              </w:rPr>
            </w:pPr>
            <w:r w:rsidRPr="000E50F6">
              <w:rPr>
                <w:rFonts w:ascii="Cambria" w:eastAsia="Calibri" w:hAnsi="Cambria" w:cs="Arial"/>
                <w:b/>
                <w:bCs/>
                <w:sz w:val="24"/>
                <w:szCs w:val="24"/>
              </w:rPr>
              <w:t>I</w:t>
            </w:r>
            <w:r w:rsidR="00562D3D" w:rsidRPr="000E50F6">
              <w:rPr>
                <w:rFonts w:ascii="Cambria" w:eastAsia="Calibri" w:hAnsi="Cambria" w:cs="Arial"/>
                <w:b/>
                <w:bCs/>
                <w:sz w:val="24"/>
                <w:szCs w:val="24"/>
              </w:rPr>
              <w:t xml:space="preserve">ntended </w:t>
            </w:r>
            <w:r w:rsidRPr="000E50F6">
              <w:rPr>
                <w:rFonts w:ascii="Cambria" w:eastAsia="Calibri" w:hAnsi="Cambria" w:cs="Arial"/>
                <w:b/>
                <w:bCs/>
                <w:sz w:val="24"/>
                <w:szCs w:val="24"/>
              </w:rPr>
              <w:t>L</w:t>
            </w:r>
            <w:r w:rsidR="00562D3D" w:rsidRPr="000E50F6">
              <w:rPr>
                <w:rFonts w:ascii="Cambria" w:eastAsia="Calibri" w:hAnsi="Cambria" w:cs="Arial"/>
                <w:b/>
                <w:bCs/>
                <w:sz w:val="24"/>
                <w:szCs w:val="24"/>
              </w:rPr>
              <w:t xml:space="preserve">earning </w:t>
            </w:r>
            <w:r w:rsidRPr="000E50F6">
              <w:rPr>
                <w:rFonts w:ascii="Cambria" w:eastAsia="Calibri" w:hAnsi="Cambria" w:cs="Arial"/>
                <w:b/>
                <w:bCs/>
                <w:sz w:val="24"/>
                <w:szCs w:val="24"/>
              </w:rPr>
              <w:t>O</w:t>
            </w:r>
            <w:r w:rsidR="00562D3D" w:rsidRPr="000E50F6">
              <w:rPr>
                <w:rFonts w:ascii="Cambria" w:eastAsia="Calibri" w:hAnsi="Cambria" w:cs="Arial"/>
                <w:b/>
                <w:bCs/>
                <w:sz w:val="24"/>
                <w:szCs w:val="24"/>
              </w:rPr>
              <w:t>utcome</w:t>
            </w:r>
            <w:r w:rsidRPr="000E50F6">
              <w:rPr>
                <w:rFonts w:ascii="Cambria" w:eastAsia="Calibri" w:hAnsi="Cambria" w:cs="Arial"/>
                <w:b/>
                <w:bCs/>
                <w:sz w:val="24"/>
                <w:szCs w:val="24"/>
              </w:rPr>
              <w:t>s</w:t>
            </w:r>
            <w:r w:rsidR="000E50F6">
              <w:rPr>
                <w:rFonts w:ascii="Cambria" w:eastAsia="Calibri" w:hAnsi="Cambria" w:cs="Arial"/>
                <w:b/>
                <w:bCs/>
                <w:sz w:val="24"/>
                <w:szCs w:val="24"/>
              </w:rPr>
              <w:t>:</w:t>
            </w:r>
          </w:p>
          <w:p w:rsidR="0014394B" w:rsidRPr="000E50F6" w:rsidRDefault="0014394B" w:rsidP="000E50F6">
            <w:pPr>
              <w:spacing w:line="276" w:lineRule="auto"/>
              <w:rPr>
                <w:rFonts w:ascii="Cambria" w:eastAsia="Calibri" w:hAnsi="Cambria" w:cs="Arial"/>
                <w:b/>
                <w:bCs/>
                <w:sz w:val="24"/>
                <w:szCs w:val="24"/>
              </w:rPr>
            </w:pPr>
          </w:p>
        </w:tc>
      </w:tr>
      <w:tr w:rsidR="00245607" w:rsidTr="0014394B">
        <w:tc>
          <w:tcPr>
            <w:tcW w:w="9468" w:type="dxa"/>
            <w:gridSpan w:val="3"/>
          </w:tcPr>
          <w:p w:rsidR="00245607" w:rsidRPr="000E50F6" w:rsidRDefault="00562D3D" w:rsidP="000E50F6">
            <w:pPr>
              <w:spacing w:line="276" w:lineRule="auto"/>
              <w:rPr>
                <w:rFonts w:ascii="Cambria" w:eastAsia="Calibri" w:hAnsi="Cambria" w:cs="Arial"/>
                <w:b/>
                <w:bCs/>
                <w:sz w:val="24"/>
                <w:szCs w:val="24"/>
              </w:rPr>
            </w:pPr>
            <w:bookmarkStart w:id="0" w:name="Example"/>
            <w:r w:rsidRPr="000E50F6">
              <w:rPr>
                <w:rFonts w:ascii="Cambria" w:eastAsia="Calibri" w:hAnsi="Cambria" w:cs="Arial"/>
                <w:b/>
                <w:bCs/>
                <w:sz w:val="24"/>
                <w:szCs w:val="24"/>
              </w:rPr>
              <w:t xml:space="preserve">The new </w:t>
            </w:r>
            <w:r w:rsidR="008D6A12" w:rsidRPr="000E50F6">
              <w:rPr>
                <w:rFonts w:ascii="Cambria" w:eastAsia="Calibri" w:hAnsi="Cambria" w:cs="Arial"/>
                <w:b/>
                <w:bCs/>
                <w:sz w:val="24"/>
                <w:szCs w:val="24"/>
              </w:rPr>
              <w:t xml:space="preserve">Teaching/Learning </w:t>
            </w:r>
            <w:r w:rsidR="00657AD1" w:rsidRPr="000E50F6">
              <w:rPr>
                <w:rFonts w:ascii="Cambria" w:eastAsia="Calibri" w:hAnsi="Cambria" w:cs="Arial"/>
                <w:b/>
                <w:bCs/>
                <w:sz w:val="24"/>
                <w:szCs w:val="24"/>
              </w:rPr>
              <w:t>Methodology</w:t>
            </w:r>
            <w:bookmarkEnd w:id="0"/>
            <w:r w:rsidRPr="000E50F6">
              <w:rPr>
                <w:rFonts w:ascii="Cambria" w:eastAsia="Calibri" w:hAnsi="Cambria" w:cs="Arial"/>
                <w:b/>
                <w:bCs/>
                <w:sz w:val="24"/>
                <w:szCs w:val="24"/>
              </w:rPr>
              <w:t xml:space="preserve"> used</w:t>
            </w:r>
            <w:r w:rsidR="00004C66" w:rsidRPr="000E50F6">
              <w:rPr>
                <w:rFonts w:ascii="Cambria" w:eastAsia="Calibri" w:hAnsi="Cambria" w:cs="Arial"/>
                <w:b/>
                <w:bCs/>
                <w:sz w:val="24"/>
                <w:szCs w:val="24"/>
              </w:rPr>
              <w:t>:</w:t>
            </w:r>
          </w:p>
          <w:p w:rsidR="00004C66" w:rsidRPr="000E50F6" w:rsidRDefault="006457A0" w:rsidP="000E50F6">
            <w:pPr>
              <w:spacing w:line="276" w:lineRule="auto"/>
              <w:rPr>
                <w:rFonts w:ascii="Cambria" w:eastAsia="Calibri" w:hAnsi="Cambria" w:cs="Arial"/>
                <w:sz w:val="24"/>
                <w:szCs w:val="24"/>
              </w:rPr>
            </w:pPr>
            <w:r>
              <w:rPr>
                <w:rFonts w:ascii="Cambria" w:eastAsia="Calibri" w:hAnsi="Cambria" w:cs="Arial"/>
                <w:sz w:val="24"/>
                <w:szCs w:val="24"/>
              </w:rPr>
              <w:t>T</w:t>
            </w:r>
            <w:r w:rsidR="00004C66" w:rsidRPr="000E50F6">
              <w:rPr>
                <w:rFonts w:ascii="Cambria" w:eastAsia="Calibri" w:hAnsi="Cambria" w:cs="Arial"/>
                <w:sz w:val="24"/>
                <w:szCs w:val="24"/>
              </w:rPr>
              <w:t>he CBL methodology which requires students to negotiate community partner needs and implement project for the benefit of target community organization. This methodology requires students to do field work, which is intended to identify problems and needs, to frame the need into a project, to use the knowled</w:t>
            </w:r>
            <w:r>
              <w:rPr>
                <w:rFonts w:ascii="Cambria" w:eastAsia="Calibri" w:hAnsi="Cambria" w:cs="Arial"/>
                <w:sz w:val="24"/>
                <w:szCs w:val="24"/>
              </w:rPr>
              <w:t>ge in delivering the project.</w:t>
            </w:r>
          </w:p>
          <w:p w:rsidR="00004C66" w:rsidRPr="000E50F6" w:rsidRDefault="00004C66" w:rsidP="000E50F6">
            <w:pPr>
              <w:spacing w:line="276" w:lineRule="auto"/>
              <w:rPr>
                <w:rFonts w:ascii="Cambria" w:eastAsia="Calibri" w:hAnsi="Cambria" w:cs="Arial"/>
                <w:sz w:val="24"/>
                <w:szCs w:val="24"/>
              </w:rPr>
            </w:pPr>
            <w:r w:rsidRPr="000E50F6">
              <w:rPr>
                <w:rFonts w:ascii="Cambria" w:eastAsia="Calibri" w:hAnsi="Cambria" w:cs="Arial"/>
                <w:sz w:val="24"/>
                <w:szCs w:val="24"/>
              </w:rPr>
              <w:t>The speaker needs to address the following issues:</w:t>
            </w:r>
          </w:p>
          <w:p w:rsidR="00004C66" w:rsidRPr="000E50F6" w:rsidRDefault="00004C66" w:rsidP="006457A0">
            <w:pPr>
              <w:pStyle w:val="ListParagraph"/>
              <w:numPr>
                <w:ilvl w:val="0"/>
                <w:numId w:val="3"/>
              </w:numPr>
              <w:spacing w:line="276" w:lineRule="auto"/>
              <w:rPr>
                <w:rFonts w:ascii="Cambria" w:eastAsia="Calibri" w:hAnsi="Cambria" w:cs="Arial"/>
                <w:sz w:val="24"/>
                <w:szCs w:val="24"/>
              </w:rPr>
            </w:pPr>
            <w:r w:rsidRPr="000E50F6">
              <w:rPr>
                <w:rFonts w:ascii="Cambria" w:eastAsia="Calibri" w:hAnsi="Cambria" w:cs="Arial"/>
                <w:sz w:val="24"/>
                <w:szCs w:val="24"/>
              </w:rPr>
              <w:t xml:space="preserve">How </w:t>
            </w:r>
            <w:r w:rsidR="006457A0">
              <w:rPr>
                <w:rFonts w:ascii="Cambria" w:eastAsia="Calibri" w:hAnsi="Cambria" w:cs="Arial"/>
                <w:sz w:val="24"/>
                <w:szCs w:val="24"/>
              </w:rPr>
              <w:t xml:space="preserve">did </w:t>
            </w:r>
            <w:r w:rsidRPr="000E50F6">
              <w:rPr>
                <w:rFonts w:ascii="Cambria" w:eastAsia="Calibri" w:hAnsi="Cambria" w:cs="Arial"/>
                <w:sz w:val="24"/>
                <w:szCs w:val="24"/>
              </w:rPr>
              <w:t>the instructor/students f</w:t>
            </w:r>
            <w:r w:rsidR="006457A0">
              <w:rPr>
                <w:rFonts w:ascii="Cambria" w:eastAsia="Calibri" w:hAnsi="Cambria" w:cs="Arial"/>
                <w:sz w:val="24"/>
                <w:szCs w:val="24"/>
              </w:rPr>
              <w:t>ind and negotiate with</w:t>
            </w:r>
            <w:r w:rsidRPr="000E50F6">
              <w:rPr>
                <w:rFonts w:ascii="Cambria" w:eastAsia="Calibri" w:hAnsi="Cambria" w:cs="Arial"/>
                <w:sz w:val="24"/>
                <w:szCs w:val="24"/>
              </w:rPr>
              <w:t xml:space="preserve"> the community partner/s</w:t>
            </w:r>
            <w:r w:rsidR="006457A0">
              <w:rPr>
                <w:rFonts w:ascii="Cambria" w:eastAsia="Calibri" w:hAnsi="Cambria" w:cs="Arial"/>
                <w:sz w:val="24"/>
                <w:szCs w:val="24"/>
              </w:rPr>
              <w:t>?</w:t>
            </w:r>
          </w:p>
          <w:p w:rsidR="00004C66" w:rsidRPr="000E50F6" w:rsidRDefault="006457A0" w:rsidP="000E50F6">
            <w:pPr>
              <w:pStyle w:val="ListParagraph"/>
              <w:numPr>
                <w:ilvl w:val="0"/>
                <w:numId w:val="3"/>
              </w:numPr>
              <w:spacing w:line="276" w:lineRule="auto"/>
              <w:rPr>
                <w:rFonts w:ascii="Cambria" w:eastAsia="Calibri" w:hAnsi="Cambria" w:cs="Arial"/>
                <w:sz w:val="24"/>
                <w:szCs w:val="24"/>
              </w:rPr>
            </w:pPr>
            <w:r>
              <w:rPr>
                <w:rFonts w:ascii="Cambria" w:eastAsia="Calibri" w:hAnsi="Cambria" w:cs="Arial"/>
                <w:sz w:val="24"/>
                <w:szCs w:val="24"/>
              </w:rPr>
              <w:t>Number and type of projects.</w:t>
            </w:r>
          </w:p>
          <w:p w:rsidR="008D6A12" w:rsidRPr="000E50F6" w:rsidRDefault="008D6A12" w:rsidP="000E50F6">
            <w:pPr>
              <w:pStyle w:val="ListParagraph"/>
              <w:numPr>
                <w:ilvl w:val="0"/>
                <w:numId w:val="3"/>
              </w:numPr>
              <w:spacing w:line="276" w:lineRule="auto"/>
              <w:rPr>
                <w:rFonts w:ascii="Cambria" w:eastAsia="Calibri" w:hAnsi="Cambria" w:cs="Arial"/>
                <w:sz w:val="24"/>
                <w:szCs w:val="24"/>
              </w:rPr>
            </w:pPr>
            <w:r w:rsidRPr="000E50F6">
              <w:rPr>
                <w:rFonts w:ascii="Cambria" w:eastAsia="Calibri" w:hAnsi="Cambria" w:cs="Arial"/>
                <w:sz w:val="24"/>
                <w:szCs w:val="24"/>
              </w:rPr>
              <w:t>How was the theoretical frame used to solve community problem</w:t>
            </w:r>
            <w:r w:rsidR="006457A0">
              <w:rPr>
                <w:rFonts w:ascii="Cambria" w:eastAsia="Calibri" w:hAnsi="Cambria" w:cs="Arial"/>
                <w:sz w:val="24"/>
                <w:szCs w:val="24"/>
              </w:rPr>
              <w:t>?</w:t>
            </w:r>
          </w:p>
          <w:p w:rsidR="008D6A12" w:rsidRPr="000E50F6" w:rsidRDefault="008D6A12" w:rsidP="000E50F6">
            <w:pPr>
              <w:pStyle w:val="ListParagraph"/>
              <w:numPr>
                <w:ilvl w:val="0"/>
                <w:numId w:val="3"/>
              </w:numPr>
              <w:spacing w:line="276" w:lineRule="auto"/>
              <w:rPr>
                <w:rFonts w:ascii="Cambria" w:eastAsia="Calibri" w:hAnsi="Cambria" w:cs="Arial"/>
                <w:sz w:val="24"/>
                <w:szCs w:val="24"/>
              </w:rPr>
            </w:pPr>
            <w:r w:rsidRPr="000E50F6">
              <w:rPr>
                <w:rFonts w:ascii="Cambria" w:eastAsia="Calibri" w:hAnsi="Cambria" w:cs="Arial"/>
                <w:sz w:val="24"/>
                <w:szCs w:val="24"/>
              </w:rPr>
              <w:t>How did the community project help achieve the learning outcomes</w:t>
            </w:r>
            <w:r w:rsidR="006457A0">
              <w:rPr>
                <w:rFonts w:ascii="Cambria" w:eastAsia="Calibri" w:hAnsi="Cambria" w:cs="Arial"/>
                <w:sz w:val="24"/>
                <w:szCs w:val="24"/>
              </w:rPr>
              <w:t>?</w:t>
            </w:r>
          </w:p>
          <w:p w:rsidR="008D6A12" w:rsidRPr="000E50F6" w:rsidRDefault="008D6A12" w:rsidP="000E50F6">
            <w:pPr>
              <w:pStyle w:val="ListParagraph"/>
              <w:numPr>
                <w:ilvl w:val="0"/>
                <w:numId w:val="3"/>
              </w:numPr>
              <w:spacing w:line="276" w:lineRule="auto"/>
              <w:rPr>
                <w:rFonts w:ascii="Cambria" w:eastAsia="Calibri" w:hAnsi="Cambria" w:cs="Arial"/>
                <w:sz w:val="24"/>
                <w:szCs w:val="24"/>
              </w:rPr>
            </w:pPr>
            <w:r w:rsidRPr="000E50F6">
              <w:rPr>
                <w:rFonts w:ascii="Cambria" w:eastAsia="Calibri" w:hAnsi="Cambria" w:cs="Arial"/>
                <w:sz w:val="24"/>
                <w:szCs w:val="24"/>
              </w:rPr>
              <w:t>How did the te</w:t>
            </w:r>
            <w:r w:rsidR="006457A0">
              <w:rPr>
                <w:rFonts w:ascii="Cambria" w:eastAsia="Calibri" w:hAnsi="Cambria" w:cs="Arial"/>
                <w:sz w:val="24"/>
                <w:szCs w:val="24"/>
              </w:rPr>
              <w:t>acher/community partner assess</w:t>
            </w:r>
            <w:r w:rsidRPr="000E50F6">
              <w:rPr>
                <w:rFonts w:ascii="Cambria" w:eastAsia="Calibri" w:hAnsi="Cambria" w:cs="Arial"/>
                <w:sz w:val="24"/>
                <w:szCs w:val="24"/>
              </w:rPr>
              <w:t xml:space="preserve"> the learning outcomes</w:t>
            </w:r>
            <w:r w:rsidR="006457A0">
              <w:rPr>
                <w:rFonts w:ascii="Cambria" w:eastAsia="Calibri" w:hAnsi="Cambria" w:cs="Arial"/>
                <w:sz w:val="24"/>
                <w:szCs w:val="24"/>
              </w:rPr>
              <w:t>?</w:t>
            </w:r>
          </w:p>
        </w:tc>
      </w:tr>
      <w:tr w:rsidR="00657AD1" w:rsidTr="0014394B">
        <w:trPr>
          <w:trHeight w:val="287"/>
        </w:trPr>
        <w:tc>
          <w:tcPr>
            <w:tcW w:w="2700" w:type="dxa"/>
          </w:tcPr>
          <w:p w:rsidR="00562D3D" w:rsidRPr="000E50F6" w:rsidRDefault="00657AD1" w:rsidP="000E50F6">
            <w:pPr>
              <w:shd w:val="clear" w:color="auto" w:fill="FFFFFD"/>
              <w:spacing w:line="276" w:lineRule="auto"/>
              <w:rPr>
                <w:rFonts w:ascii="Cambria" w:eastAsia="Calibri" w:hAnsi="Cambria" w:cs="Arial"/>
                <w:b/>
                <w:bCs/>
                <w:sz w:val="24"/>
                <w:szCs w:val="24"/>
              </w:rPr>
            </w:pPr>
            <w:r w:rsidRPr="000E50F6">
              <w:rPr>
                <w:rFonts w:ascii="Cambria" w:eastAsia="Calibri" w:hAnsi="Cambria" w:cs="Arial"/>
                <w:b/>
                <w:bCs/>
                <w:sz w:val="24"/>
                <w:szCs w:val="24"/>
              </w:rPr>
              <w:t>Challenge</w:t>
            </w:r>
          </w:p>
        </w:tc>
        <w:tc>
          <w:tcPr>
            <w:tcW w:w="3240" w:type="dxa"/>
          </w:tcPr>
          <w:p w:rsidR="00657AD1" w:rsidRPr="000E50F6" w:rsidRDefault="00657AD1" w:rsidP="000E50F6">
            <w:pPr>
              <w:shd w:val="clear" w:color="auto" w:fill="FFFFFD"/>
              <w:spacing w:line="276" w:lineRule="auto"/>
              <w:rPr>
                <w:rFonts w:ascii="Cambria" w:eastAsia="Calibri" w:hAnsi="Cambria" w:cs="Arial"/>
                <w:b/>
                <w:bCs/>
                <w:sz w:val="24"/>
                <w:szCs w:val="24"/>
              </w:rPr>
            </w:pPr>
            <w:r w:rsidRPr="000E50F6">
              <w:rPr>
                <w:rFonts w:ascii="Cambria" w:eastAsia="Calibri" w:hAnsi="Cambria" w:cs="Arial"/>
                <w:b/>
                <w:bCs/>
                <w:sz w:val="24"/>
                <w:szCs w:val="24"/>
              </w:rPr>
              <w:t>Strategy</w:t>
            </w:r>
          </w:p>
        </w:tc>
        <w:tc>
          <w:tcPr>
            <w:tcW w:w="3528" w:type="dxa"/>
          </w:tcPr>
          <w:p w:rsidR="0047472D" w:rsidRPr="000E50F6" w:rsidRDefault="003E3101" w:rsidP="000E50F6">
            <w:pPr>
              <w:shd w:val="clear" w:color="auto" w:fill="FFFFFD"/>
              <w:spacing w:line="276" w:lineRule="auto"/>
              <w:rPr>
                <w:rFonts w:ascii="Cambria" w:eastAsia="Calibri" w:hAnsi="Cambria" w:cs="Arial"/>
                <w:b/>
                <w:bCs/>
                <w:sz w:val="24"/>
                <w:szCs w:val="24"/>
              </w:rPr>
            </w:pPr>
            <w:r w:rsidRPr="000E50F6">
              <w:rPr>
                <w:rFonts w:ascii="Cambria" w:eastAsia="Calibri" w:hAnsi="Cambria" w:cs="Arial"/>
                <w:b/>
                <w:bCs/>
                <w:sz w:val="24"/>
                <w:szCs w:val="24"/>
              </w:rPr>
              <w:t>Level of satisfac</w:t>
            </w:r>
            <w:r w:rsidR="0047472D" w:rsidRPr="000E50F6">
              <w:rPr>
                <w:rFonts w:ascii="Cambria" w:eastAsia="Calibri" w:hAnsi="Cambria" w:cs="Arial"/>
                <w:b/>
                <w:bCs/>
                <w:sz w:val="24"/>
                <w:szCs w:val="24"/>
              </w:rPr>
              <w:t>tion</w:t>
            </w:r>
          </w:p>
        </w:tc>
      </w:tr>
      <w:tr w:rsidR="00DE7A4E" w:rsidTr="0014394B">
        <w:tc>
          <w:tcPr>
            <w:tcW w:w="2700" w:type="dxa"/>
          </w:tcPr>
          <w:p w:rsidR="00AB322B" w:rsidRPr="00BB6530" w:rsidRDefault="00DE7A4E" w:rsidP="000E50F6">
            <w:pPr>
              <w:rPr>
                <w:rFonts w:ascii="Cambria" w:eastAsia="Calibri" w:hAnsi="Cambria" w:cs="Arial"/>
                <w:sz w:val="24"/>
                <w:szCs w:val="24"/>
                <w:u w:val="single"/>
              </w:rPr>
            </w:pPr>
            <w:r w:rsidRPr="00BB6530">
              <w:rPr>
                <w:rFonts w:ascii="Cambria" w:eastAsia="Calibri" w:hAnsi="Cambria" w:cs="Arial"/>
                <w:sz w:val="24"/>
                <w:szCs w:val="24"/>
                <w:u w:val="single"/>
              </w:rPr>
              <w:t>Finding partner</w:t>
            </w:r>
            <w:r w:rsidR="00AB322B" w:rsidRPr="00BB6530">
              <w:rPr>
                <w:rFonts w:ascii="Cambria" w:eastAsia="Calibri" w:hAnsi="Cambria" w:cs="Arial"/>
                <w:sz w:val="24"/>
                <w:szCs w:val="24"/>
                <w:u w:val="single"/>
              </w:rPr>
              <w:t xml:space="preserve">: </w:t>
            </w:r>
          </w:p>
          <w:p w:rsidR="00DE7A4E" w:rsidRPr="0014394B" w:rsidRDefault="00AB322B" w:rsidP="000E50F6">
            <w:pPr>
              <w:rPr>
                <w:rFonts w:ascii="Cambria" w:eastAsia="Calibri" w:hAnsi="Cambria" w:cs="Arial"/>
                <w:sz w:val="24"/>
                <w:szCs w:val="24"/>
              </w:rPr>
            </w:pPr>
            <w:r w:rsidRPr="0014394B">
              <w:rPr>
                <w:rFonts w:ascii="Cambria" w:eastAsia="Calibri" w:hAnsi="Cambria" w:cs="Arial"/>
                <w:sz w:val="24"/>
                <w:szCs w:val="24"/>
              </w:rPr>
              <w:t xml:space="preserve">Locating a partner is a challenge because you need to find motivated partner who has a specific need that fits the class outcomes </w:t>
            </w:r>
          </w:p>
        </w:tc>
        <w:tc>
          <w:tcPr>
            <w:tcW w:w="3240" w:type="dxa"/>
          </w:tcPr>
          <w:p w:rsidR="00DE7A4E" w:rsidRPr="0014394B" w:rsidRDefault="00AB6BD8" w:rsidP="00245607">
            <w:pPr>
              <w:rPr>
                <w:rFonts w:ascii="Cambria" w:eastAsia="Calibri" w:hAnsi="Cambria" w:cs="Arial"/>
                <w:sz w:val="24"/>
                <w:szCs w:val="24"/>
              </w:rPr>
            </w:pPr>
            <w:r w:rsidRPr="0014394B">
              <w:rPr>
                <w:rFonts w:ascii="Cambria" w:eastAsia="Calibri" w:hAnsi="Cambria" w:cs="Arial"/>
                <w:sz w:val="24"/>
                <w:szCs w:val="24"/>
              </w:rPr>
              <w:t>Contacting potential partners and preparing a list of projects</w:t>
            </w:r>
          </w:p>
          <w:p w:rsidR="00AB6BD8" w:rsidRPr="0014394B" w:rsidRDefault="00AB6BD8" w:rsidP="00245607">
            <w:pPr>
              <w:rPr>
                <w:rFonts w:ascii="Cambria" w:eastAsia="Calibri" w:hAnsi="Cambria" w:cs="Arial"/>
                <w:sz w:val="24"/>
                <w:szCs w:val="24"/>
              </w:rPr>
            </w:pPr>
            <w:r w:rsidRPr="0014394B">
              <w:rPr>
                <w:rFonts w:ascii="Cambria" w:eastAsia="Calibri" w:hAnsi="Cambria" w:cs="Arial"/>
                <w:sz w:val="24"/>
                <w:szCs w:val="24"/>
              </w:rPr>
              <w:t>Classifying the projects into plan A and plan B</w:t>
            </w:r>
          </w:p>
        </w:tc>
        <w:tc>
          <w:tcPr>
            <w:tcW w:w="3528" w:type="dxa"/>
          </w:tcPr>
          <w:p w:rsidR="0014394B" w:rsidRPr="0014394B" w:rsidRDefault="00AB6BD8" w:rsidP="00BB6530">
            <w:pPr>
              <w:rPr>
                <w:rFonts w:ascii="Cambria" w:eastAsia="Calibri" w:hAnsi="Cambria" w:cs="Arial"/>
                <w:sz w:val="24"/>
                <w:szCs w:val="24"/>
              </w:rPr>
            </w:pPr>
            <w:r w:rsidRPr="0014394B">
              <w:rPr>
                <w:rFonts w:ascii="Cambria" w:eastAsia="Calibri" w:hAnsi="Cambria" w:cs="Arial"/>
                <w:sz w:val="24"/>
                <w:szCs w:val="24"/>
              </w:rPr>
              <w:t xml:space="preserve">Plan A was prepared to work with Ministry of Religious Affairs but it did not work well. In week six, I had to use plan B and send my teams to </w:t>
            </w:r>
            <w:proofErr w:type="spellStart"/>
            <w:r w:rsidRPr="0014394B">
              <w:rPr>
                <w:rFonts w:ascii="Cambria" w:eastAsia="Calibri" w:hAnsi="Cambria" w:cs="Arial"/>
                <w:sz w:val="24"/>
                <w:szCs w:val="24"/>
              </w:rPr>
              <w:t>Biet</w:t>
            </w:r>
            <w:proofErr w:type="spellEnd"/>
            <w:r w:rsidRPr="0014394B">
              <w:rPr>
                <w:rFonts w:ascii="Cambria" w:eastAsia="Calibri" w:hAnsi="Cambria" w:cs="Arial"/>
                <w:sz w:val="24"/>
                <w:szCs w:val="24"/>
              </w:rPr>
              <w:t xml:space="preserve"> </w:t>
            </w:r>
            <w:proofErr w:type="spellStart"/>
            <w:r w:rsidRPr="0014394B">
              <w:rPr>
                <w:rFonts w:ascii="Cambria" w:eastAsia="Calibri" w:hAnsi="Cambria" w:cs="Arial"/>
                <w:sz w:val="24"/>
                <w:szCs w:val="24"/>
              </w:rPr>
              <w:t>Wazan</w:t>
            </w:r>
            <w:proofErr w:type="spellEnd"/>
            <w:r w:rsidRPr="0014394B">
              <w:rPr>
                <w:rFonts w:ascii="Cambria" w:eastAsia="Calibri" w:hAnsi="Cambria" w:cs="Arial"/>
                <w:sz w:val="24"/>
                <w:szCs w:val="24"/>
              </w:rPr>
              <w:t xml:space="preserve"> village council. The risk was in starting the project in week six which reduced the project scope and size, and the class activities were not accomplished as planed in the course syllabus. </w:t>
            </w:r>
          </w:p>
        </w:tc>
      </w:tr>
      <w:tr w:rsidR="00AF329E" w:rsidRPr="00AF329E" w:rsidTr="0014394B">
        <w:trPr>
          <w:trHeight w:val="368"/>
        </w:trPr>
        <w:tc>
          <w:tcPr>
            <w:tcW w:w="2700" w:type="dxa"/>
            <w:vMerge w:val="restart"/>
          </w:tcPr>
          <w:p w:rsidR="00AF329E" w:rsidRPr="00BB6530" w:rsidRDefault="00AF329E" w:rsidP="0014394B">
            <w:pPr>
              <w:rPr>
                <w:rFonts w:ascii="Cambria" w:eastAsia="Calibri" w:hAnsi="Cambria" w:cs="Arial"/>
                <w:sz w:val="24"/>
                <w:szCs w:val="24"/>
                <w:u w:val="single"/>
              </w:rPr>
            </w:pPr>
            <w:r w:rsidRPr="00BB6530">
              <w:rPr>
                <w:rFonts w:ascii="Cambria" w:eastAsia="Calibri" w:hAnsi="Cambria" w:cs="Arial"/>
                <w:sz w:val="24"/>
                <w:szCs w:val="24"/>
                <w:u w:val="single"/>
              </w:rPr>
              <w:t>Roles</w:t>
            </w:r>
            <w:r w:rsidR="00360052">
              <w:rPr>
                <w:rFonts w:ascii="Cambria" w:eastAsia="Calibri" w:hAnsi="Cambria" w:cs="Arial"/>
                <w:sz w:val="24"/>
                <w:szCs w:val="24"/>
                <w:u w:val="single"/>
              </w:rPr>
              <w:t>:</w:t>
            </w:r>
          </w:p>
          <w:p w:rsidR="00AF329E" w:rsidRPr="0014394B" w:rsidRDefault="00AB322B" w:rsidP="00245607">
            <w:pPr>
              <w:rPr>
                <w:rFonts w:ascii="Cambria" w:eastAsia="Calibri" w:hAnsi="Cambria" w:cs="Arial"/>
                <w:sz w:val="24"/>
                <w:szCs w:val="24"/>
              </w:rPr>
            </w:pPr>
            <w:r w:rsidRPr="0014394B">
              <w:rPr>
                <w:rFonts w:ascii="Cambria" w:eastAsia="Calibri" w:hAnsi="Cambria" w:cs="Arial"/>
                <w:sz w:val="24"/>
                <w:szCs w:val="24"/>
              </w:rPr>
              <w:t xml:space="preserve">This is a challenge because the teacher will need to find room in the </w:t>
            </w:r>
            <w:r w:rsidRPr="0014394B">
              <w:rPr>
                <w:rFonts w:ascii="Cambria" w:eastAsia="Calibri" w:hAnsi="Cambria" w:cs="Arial"/>
                <w:sz w:val="24"/>
                <w:szCs w:val="24"/>
              </w:rPr>
              <w:lastRenderedPageBreak/>
              <w:t xml:space="preserve">teaching and learning process for a third actor. Learning in CBL courses happens in an iterative process (teacher </w:t>
            </w:r>
            <w:r w:rsidRPr="0014394B">
              <w:rPr>
                <w:rFonts w:ascii="Cambria" w:eastAsia="Calibri" w:hAnsi="Cambria" w:cs="Arial"/>
                <w:sz w:val="24"/>
                <w:szCs w:val="24"/>
              </w:rPr>
              <w:sym w:font="Wingdings" w:char="F0E0"/>
            </w:r>
            <w:r w:rsidRPr="0014394B">
              <w:rPr>
                <w:rFonts w:ascii="Cambria" w:eastAsia="Calibri" w:hAnsi="Cambria" w:cs="Arial"/>
                <w:sz w:val="24"/>
                <w:szCs w:val="24"/>
              </w:rPr>
              <w:t xml:space="preserve"> student </w:t>
            </w:r>
            <w:r w:rsidRPr="0014394B">
              <w:rPr>
                <w:rFonts w:ascii="Cambria" w:eastAsia="Calibri" w:hAnsi="Cambria" w:cs="Arial"/>
                <w:sz w:val="24"/>
                <w:szCs w:val="24"/>
              </w:rPr>
              <w:sym w:font="Wingdings" w:char="F0E0"/>
            </w:r>
            <w:r w:rsidRPr="0014394B">
              <w:rPr>
                <w:rFonts w:ascii="Cambria" w:eastAsia="Calibri" w:hAnsi="Cambria" w:cs="Arial"/>
                <w:sz w:val="24"/>
                <w:szCs w:val="24"/>
              </w:rPr>
              <w:t xml:space="preserve"> community partner…)</w:t>
            </w:r>
          </w:p>
        </w:tc>
        <w:tc>
          <w:tcPr>
            <w:tcW w:w="3240" w:type="dxa"/>
            <w:tcBorders>
              <w:bottom w:val="single" w:sz="4" w:space="0" w:color="auto"/>
            </w:tcBorders>
          </w:tcPr>
          <w:p w:rsidR="00AF329E" w:rsidRPr="0014394B" w:rsidRDefault="00AF329E" w:rsidP="00245607">
            <w:pPr>
              <w:rPr>
                <w:rFonts w:ascii="Cambria" w:eastAsia="Calibri" w:hAnsi="Cambria" w:cs="Arial"/>
                <w:sz w:val="24"/>
                <w:szCs w:val="24"/>
              </w:rPr>
            </w:pPr>
            <w:r w:rsidRPr="0014394B">
              <w:rPr>
                <w:rFonts w:ascii="Cambria" w:eastAsia="Calibri" w:hAnsi="Cambria" w:cs="Arial"/>
                <w:sz w:val="24"/>
                <w:szCs w:val="24"/>
              </w:rPr>
              <w:lastRenderedPageBreak/>
              <w:t>Meeting the community part</w:t>
            </w:r>
            <w:r w:rsidR="0014394B">
              <w:rPr>
                <w:rFonts w:ascii="Cambria" w:eastAsia="Calibri" w:hAnsi="Cambria" w:cs="Arial"/>
                <w:sz w:val="24"/>
                <w:szCs w:val="24"/>
              </w:rPr>
              <w:t>ner</w:t>
            </w:r>
            <w:r w:rsidRPr="0014394B">
              <w:rPr>
                <w:rFonts w:ascii="Cambria" w:eastAsia="Calibri" w:hAnsi="Cambria" w:cs="Arial"/>
                <w:sz w:val="24"/>
                <w:szCs w:val="24"/>
              </w:rPr>
              <w:t xml:space="preserve"> for:</w:t>
            </w:r>
          </w:p>
          <w:p w:rsidR="00AF329E" w:rsidRPr="0014394B" w:rsidRDefault="00AF329E" w:rsidP="00AF329E">
            <w:pPr>
              <w:pStyle w:val="ListParagraph"/>
              <w:numPr>
                <w:ilvl w:val="0"/>
                <w:numId w:val="7"/>
              </w:numPr>
              <w:rPr>
                <w:rFonts w:ascii="Cambria" w:eastAsia="Calibri" w:hAnsi="Cambria" w:cs="Arial"/>
                <w:sz w:val="24"/>
                <w:szCs w:val="24"/>
              </w:rPr>
            </w:pPr>
            <w:r w:rsidRPr="0014394B">
              <w:rPr>
                <w:rFonts w:ascii="Cambria" w:eastAsia="Calibri" w:hAnsi="Cambria" w:cs="Arial"/>
                <w:sz w:val="24"/>
                <w:szCs w:val="24"/>
              </w:rPr>
              <w:t xml:space="preserve">Devising the site visit schedules and devising </w:t>
            </w:r>
            <w:r w:rsidRPr="0014394B">
              <w:rPr>
                <w:rFonts w:ascii="Cambria" w:eastAsia="Calibri" w:hAnsi="Cambria" w:cs="Arial"/>
                <w:sz w:val="24"/>
                <w:szCs w:val="24"/>
              </w:rPr>
              <w:lastRenderedPageBreak/>
              <w:t xml:space="preserve">guest speaker schedules </w:t>
            </w:r>
          </w:p>
        </w:tc>
        <w:tc>
          <w:tcPr>
            <w:tcW w:w="3528" w:type="dxa"/>
            <w:tcBorders>
              <w:bottom w:val="single" w:sz="4" w:space="0" w:color="auto"/>
            </w:tcBorders>
          </w:tcPr>
          <w:p w:rsidR="00AF329E" w:rsidRPr="0014394B" w:rsidRDefault="00AF329E" w:rsidP="00AF329E">
            <w:pPr>
              <w:rPr>
                <w:rFonts w:ascii="Cambria" w:eastAsia="Calibri" w:hAnsi="Cambria" w:cs="Arial"/>
                <w:sz w:val="24"/>
                <w:szCs w:val="24"/>
              </w:rPr>
            </w:pPr>
            <w:r w:rsidRPr="0014394B">
              <w:rPr>
                <w:rFonts w:ascii="Cambria" w:eastAsia="Calibri" w:hAnsi="Cambria" w:cs="Arial"/>
                <w:sz w:val="24"/>
                <w:szCs w:val="24"/>
              </w:rPr>
              <w:lastRenderedPageBreak/>
              <w:t xml:space="preserve">Partial accomplishment </w:t>
            </w:r>
          </w:p>
        </w:tc>
      </w:tr>
      <w:tr w:rsidR="00AF329E" w:rsidRPr="00AF329E" w:rsidTr="0014394B">
        <w:trPr>
          <w:trHeight w:val="600"/>
        </w:trPr>
        <w:tc>
          <w:tcPr>
            <w:tcW w:w="2700" w:type="dxa"/>
            <w:vMerge/>
          </w:tcPr>
          <w:p w:rsidR="00AF329E" w:rsidRPr="00AF329E" w:rsidRDefault="00AF329E" w:rsidP="00AB6BD8">
            <w:pPr>
              <w:pStyle w:val="ListParagraph"/>
              <w:numPr>
                <w:ilvl w:val="0"/>
                <w:numId w:val="6"/>
              </w:numPr>
            </w:pPr>
          </w:p>
        </w:tc>
        <w:tc>
          <w:tcPr>
            <w:tcW w:w="3240" w:type="dxa"/>
            <w:tcBorders>
              <w:top w:val="single" w:sz="4" w:space="0" w:color="auto"/>
              <w:bottom w:val="single" w:sz="4" w:space="0" w:color="auto"/>
            </w:tcBorders>
          </w:tcPr>
          <w:p w:rsidR="00AF329E" w:rsidRPr="0014394B" w:rsidRDefault="00AF329E" w:rsidP="00AF329E">
            <w:pPr>
              <w:pStyle w:val="ListParagraph"/>
              <w:numPr>
                <w:ilvl w:val="0"/>
                <w:numId w:val="7"/>
              </w:numPr>
              <w:rPr>
                <w:rFonts w:ascii="Cambria" w:eastAsia="Calibri" w:hAnsi="Cambria" w:cs="Arial"/>
                <w:sz w:val="24"/>
                <w:szCs w:val="24"/>
              </w:rPr>
            </w:pPr>
            <w:r w:rsidRPr="0014394B">
              <w:rPr>
                <w:rFonts w:ascii="Cambria" w:eastAsia="Calibri" w:hAnsi="Cambria" w:cs="Arial"/>
                <w:sz w:val="24"/>
                <w:szCs w:val="24"/>
              </w:rPr>
              <w:t xml:space="preserve">Explaining logistical expectations from the partner </w:t>
            </w:r>
          </w:p>
        </w:tc>
        <w:tc>
          <w:tcPr>
            <w:tcW w:w="3528" w:type="dxa"/>
            <w:tcBorders>
              <w:top w:val="single" w:sz="4" w:space="0" w:color="auto"/>
              <w:bottom w:val="single" w:sz="4" w:space="0" w:color="auto"/>
            </w:tcBorders>
          </w:tcPr>
          <w:p w:rsidR="00AF329E" w:rsidRPr="0014394B" w:rsidRDefault="00AF329E" w:rsidP="00245607">
            <w:pPr>
              <w:rPr>
                <w:rFonts w:ascii="Cambria" w:eastAsia="Calibri" w:hAnsi="Cambria" w:cs="Arial"/>
                <w:sz w:val="24"/>
                <w:szCs w:val="24"/>
              </w:rPr>
            </w:pPr>
            <w:r w:rsidRPr="0014394B">
              <w:rPr>
                <w:rFonts w:ascii="Cambria" w:eastAsia="Calibri" w:hAnsi="Cambria" w:cs="Arial"/>
                <w:sz w:val="24"/>
                <w:szCs w:val="24"/>
              </w:rPr>
              <w:t xml:space="preserve">Accomplished as planned </w:t>
            </w:r>
          </w:p>
        </w:tc>
      </w:tr>
      <w:tr w:rsidR="00AF329E" w:rsidRPr="00AF329E" w:rsidTr="0014394B">
        <w:trPr>
          <w:trHeight w:val="483"/>
        </w:trPr>
        <w:tc>
          <w:tcPr>
            <w:tcW w:w="2700" w:type="dxa"/>
            <w:vMerge/>
          </w:tcPr>
          <w:p w:rsidR="00AF329E" w:rsidRPr="00AF329E" w:rsidRDefault="00AF329E" w:rsidP="00AB6BD8">
            <w:pPr>
              <w:pStyle w:val="ListParagraph"/>
              <w:numPr>
                <w:ilvl w:val="0"/>
                <w:numId w:val="6"/>
              </w:numPr>
            </w:pPr>
          </w:p>
        </w:tc>
        <w:tc>
          <w:tcPr>
            <w:tcW w:w="3240" w:type="dxa"/>
            <w:tcBorders>
              <w:top w:val="single" w:sz="4" w:space="0" w:color="auto"/>
            </w:tcBorders>
          </w:tcPr>
          <w:p w:rsidR="00AF329E" w:rsidRPr="0014394B" w:rsidRDefault="00AF329E" w:rsidP="00AF329E">
            <w:pPr>
              <w:pStyle w:val="ListParagraph"/>
              <w:numPr>
                <w:ilvl w:val="0"/>
                <w:numId w:val="7"/>
              </w:numPr>
              <w:rPr>
                <w:rFonts w:ascii="Cambria" w:eastAsia="Calibri" w:hAnsi="Cambria" w:cs="Arial"/>
                <w:sz w:val="24"/>
                <w:szCs w:val="24"/>
              </w:rPr>
            </w:pPr>
            <w:r w:rsidRPr="0014394B">
              <w:rPr>
                <w:rFonts w:ascii="Cambria" w:eastAsia="Calibri" w:hAnsi="Cambria" w:cs="Arial"/>
                <w:sz w:val="24"/>
                <w:szCs w:val="24"/>
              </w:rPr>
              <w:t xml:space="preserve">Scope of work from the student teams </w:t>
            </w:r>
          </w:p>
        </w:tc>
        <w:tc>
          <w:tcPr>
            <w:tcW w:w="3528" w:type="dxa"/>
            <w:tcBorders>
              <w:top w:val="single" w:sz="4" w:space="0" w:color="auto"/>
            </w:tcBorders>
          </w:tcPr>
          <w:p w:rsidR="00AF329E" w:rsidRPr="0014394B" w:rsidRDefault="00AF329E" w:rsidP="00245607">
            <w:pPr>
              <w:rPr>
                <w:rFonts w:ascii="Cambria" w:eastAsia="Calibri" w:hAnsi="Cambria" w:cs="Arial"/>
                <w:sz w:val="24"/>
                <w:szCs w:val="24"/>
              </w:rPr>
            </w:pPr>
            <w:r w:rsidRPr="0014394B">
              <w:rPr>
                <w:rFonts w:ascii="Cambria" w:eastAsia="Calibri" w:hAnsi="Cambria" w:cs="Arial"/>
                <w:sz w:val="24"/>
                <w:szCs w:val="24"/>
              </w:rPr>
              <w:t xml:space="preserve">Two thirds of the planned work scope was completed </w:t>
            </w:r>
          </w:p>
        </w:tc>
      </w:tr>
      <w:tr w:rsidR="00692B13" w:rsidTr="0014394B">
        <w:trPr>
          <w:trHeight w:val="615"/>
        </w:trPr>
        <w:tc>
          <w:tcPr>
            <w:tcW w:w="2700" w:type="dxa"/>
            <w:vMerge w:val="restart"/>
          </w:tcPr>
          <w:p w:rsidR="00AB322B" w:rsidRPr="00BB6530" w:rsidRDefault="00692B13" w:rsidP="0014394B">
            <w:pPr>
              <w:rPr>
                <w:rFonts w:ascii="Cambria" w:eastAsia="Calibri" w:hAnsi="Cambria" w:cs="Arial"/>
                <w:sz w:val="24"/>
                <w:szCs w:val="24"/>
                <w:u w:val="single"/>
              </w:rPr>
            </w:pPr>
            <w:r w:rsidRPr="00BB6530">
              <w:rPr>
                <w:rFonts w:ascii="Cambria" w:eastAsia="Calibri" w:hAnsi="Cambria" w:cs="Arial"/>
                <w:sz w:val="24"/>
                <w:szCs w:val="24"/>
                <w:u w:val="single"/>
              </w:rPr>
              <w:t>Course content</w:t>
            </w:r>
            <w:r w:rsidR="00360052">
              <w:rPr>
                <w:rFonts w:ascii="Cambria" w:eastAsia="Calibri" w:hAnsi="Cambria" w:cs="Arial"/>
                <w:sz w:val="24"/>
                <w:szCs w:val="24"/>
                <w:u w:val="single"/>
              </w:rPr>
              <w:t>:</w:t>
            </w:r>
          </w:p>
          <w:p w:rsidR="00692B13" w:rsidRPr="00AB322B" w:rsidRDefault="00AB322B" w:rsidP="00AB322B">
            <w:r w:rsidRPr="0014394B">
              <w:rPr>
                <w:rFonts w:ascii="Cambria" w:eastAsia="Calibri" w:hAnsi="Cambria" w:cs="Arial"/>
                <w:sz w:val="24"/>
                <w:szCs w:val="24"/>
              </w:rPr>
              <w:t xml:space="preserve">This is a challenge because the teacher has to find a fine balance between the </w:t>
            </w:r>
            <w:r w:rsidR="00B01E0D" w:rsidRPr="0014394B">
              <w:rPr>
                <w:rFonts w:ascii="Cambria" w:eastAsia="Calibri" w:hAnsi="Cambria" w:cs="Arial"/>
                <w:sz w:val="24"/>
                <w:szCs w:val="24"/>
              </w:rPr>
              <w:t>time needed to cover the theory and the time needed for follow up on community project.</w:t>
            </w:r>
            <w:r w:rsidR="00B01E0D">
              <w:t xml:space="preserve"> </w:t>
            </w:r>
          </w:p>
        </w:tc>
        <w:tc>
          <w:tcPr>
            <w:tcW w:w="3240" w:type="dxa"/>
            <w:tcBorders>
              <w:bottom w:val="single" w:sz="4" w:space="0" w:color="auto"/>
            </w:tcBorders>
          </w:tcPr>
          <w:p w:rsidR="00692B13" w:rsidRPr="00692B13" w:rsidRDefault="00692B13" w:rsidP="0014394B">
            <w:r w:rsidRPr="0014394B">
              <w:rPr>
                <w:rFonts w:ascii="Cambria" w:eastAsia="Calibri" w:hAnsi="Cambria" w:cs="Arial"/>
                <w:sz w:val="24"/>
                <w:szCs w:val="24"/>
              </w:rPr>
              <w:t>Dividing the project into phases like problem definition, data collection, analysis, and developing the final product (GIS database)</w:t>
            </w:r>
            <w:r w:rsidRPr="00692B13">
              <w:t xml:space="preserve"> </w:t>
            </w:r>
          </w:p>
        </w:tc>
        <w:tc>
          <w:tcPr>
            <w:tcW w:w="3528" w:type="dxa"/>
            <w:tcBorders>
              <w:bottom w:val="single" w:sz="4" w:space="0" w:color="auto"/>
            </w:tcBorders>
          </w:tcPr>
          <w:p w:rsidR="00692B13" w:rsidRPr="00DD186F" w:rsidRDefault="00DD186F" w:rsidP="00245607">
            <w:r w:rsidRPr="0014394B">
              <w:rPr>
                <w:rFonts w:ascii="Cambria" w:eastAsia="Calibri" w:hAnsi="Cambria" w:cs="Arial"/>
                <w:sz w:val="24"/>
                <w:szCs w:val="24"/>
              </w:rPr>
              <w:t>They were accomplished but not according to the time plan. Delay in deliverables</w:t>
            </w:r>
            <w:r>
              <w:t xml:space="preserve"> </w:t>
            </w:r>
          </w:p>
        </w:tc>
      </w:tr>
      <w:tr w:rsidR="00692B13" w:rsidTr="00BB6530">
        <w:trPr>
          <w:trHeight w:val="1277"/>
        </w:trPr>
        <w:tc>
          <w:tcPr>
            <w:tcW w:w="2700" w:type="dxa"/>
            <w:vMerge/>
          </w:tcPr>
          <w:p w:rsidR="00692B13" w:rsidRDefault="00692B13" w:rsidP="00AB6BD8">
            <w:pPr>
              <w:pStyle w:val="ListParagraph"/>
              <w:numPr>
                <w:ilvl w:val="0"/>
                <w:numId w:val="6"/>
              </w:numPr>
            </w:pPr>
          </w:p>
        </w:tc>
        <w:tc>
          <w:tcPr>
            <w:tcW w:w="3240" w:type="dxa"/>
            <w:tcBorders>
              <w:top w:val="single" w:sz="4" w:space="0" w:color="auto"/>
            </w:tcBorders>
          </w:tcPr>
          <w:p w:rsidR="00692B13" w:rsidRPr="00692B13" w:rsidRDefault="00692B13" w:rsidP="0014394B">
            <w:r w:rsidRPr="0014394B">
              <w:rPr>
                <w:rFonts w:ascii="Cambria" w:eastAsia="Calibri" w:hAnsi="Cambria" w:cs="Arial"/>
                <w:sz w:val="24"/>
                <w:szCs w:val="24"/>
              </w:rPr>
              <w:t>Integrating the project phases in the course plan on weekly basis with clear set dates for deliverables</w:t>
            </w:r>
            <w:r>
              <w:t xml:space="preserve"> </w:t>
            </w:r>
          </w:p>
        </w:tc>
        <w:tc>
          <w:tcPr>
            <w:tcW w:w="3528" w:type="dxa"/>
            <w:tcBorders>
              <w:top w:val="single" w:sz="4" w:space="0" w:color="auto"/>
            </w:tcBorders>
          </w:tcPr>
          <w:p w:rsidR="00692B13" w:rsidRPr="00DD186F" w:rsidRDefault="00DD186F" w:rsidP="00245607">
            <w:r w:rsidRPr="0014394B">
              <w:rPr>
                <w:rFonts w:ascii="Cambria" w:eastAsia="Calibri" w:hAnsi="Cambria" w:cs="Arial"/>
                <w:sz w:val="24"/>
                <w:szCs w:val="24"/>
              </w:rPr>
              <w:t>The class was ahead in theoretical modeling due to delay in shifting from plan A to plan B</w:t>
            </w:r>
          </w:p>
        </w:tc>
      </w:tr>
      <w:tr w:rsidR="00245607" w:rsidTr="0014394B">
        <w:tc>
          <w:tcPr>
            <w:tcW w:w="9468" w:type="dxa"/>
            <w:gridSpan w:val="3"/>
          </w:tcPr>
          <w:p w:rsidR="00245607" w:rsidRPr="0014394B" w:rsidRDefault="0047472D" w:rsidP="0047472D">
            <w:pPr>
              <w:rPr>
                <w:rFonts w:ascii="Cambria" w:eastAsia="Calibri" w:hAnsi="Cambria" w:cs="Arial"/>
                <w:b/>
                <w:bCs/>
                <w:sz w:val="24"/>
                <w:szCs w:val="24"/>
              </w:rPr>
            </w:pPr>
            <w:r w:rsidRPr="0014394B">
              <w:rPr>
                <w:rFonts w:ascii="Cambria" w:eastAsia="Calibri" w:hAnsi="Cambria" w:cs="Arial"/>
                <w:b/>
                <w:bCs/>
                <w:sz w:val="24"/>
                <w:szCs w:val="24"/>
              </w:rPr>
              <w:t xml:space="preserve">Added value </w:t>
            </w:r>
          </w:p>
          <w:p w:rsidR="00562D3D" w:rsidRPr="0014394B" w:rsidRDefault="00562D3D" w:rsidP="00C50109">
            <w:pPr>
              <w:rPr>
                <w:rFonts w:ascii="Cambria" w:eastAsia="Calibri" w:hAnsi="Cambria" w:cs="Arial"/>
                <w:sz w:val="24"/>
                <w:szCs w:val="24"/>
              </w:rPr>
            </w:pPr>
            <w:r w:rsidRPr="0014394B">
              <w:rPr>
                <w:rFonts w:ascii="Cambria" w:eastAsia="Calibri" w:hAnsi="Cambria" w:cs="Arial"/>
                <w:sz w:val="24"/>
                <w:szCs w:val="24"/>
              </w:rPr>
              <w:t xml:space="preserve">Speaker should </w:t>
            </w:r>
            <w:r w:rsidR="00C50109">
              <w:rPr>
                <w:rFonts w:ascii="Cambria" w:eastAsia="Calibri" w:hAnsi="Cambria" w:cs="Arial"/>
                <w:sz w:val="24"/>
                <w:szCs w:val="24"/>
              </w:rPr>
              <w:t>explain</w:t>
            </w:r>
            <w:r w:rsidRPr="0014394B">
              <w:rPr>
                <w:rFonts w:ascii="Cambria" w:eastAsia="Calibri" w:hAnsi="Cambria" w:cs="Arial"/>
                <w:sz w:val="24"/>
                <w:szCs w:val="24"/>
              </w:rPr>
              <w:t xml:space="preserve"> improvement in the learning curve</w:t>
            </w:r>
            <w:r w:rsidR="00360052">
              <w:rPr>
                <w:rFonts w:ascii="Cambria" w:eastAsia="Calibri" w:hAnsi="Cambria" w:cs="Arial"/>
                <w:sz w:val="24"/>
                <w:szCs w:val="24"/>
              </w:rPr>
              <w:t>.</w:t>
            </w:r>
          </w:p>
          <w:p w:rsidR="006D605C" w:rsidRDefault="006D605C" w:rsidP="00402013">
            <w:r w:rsidRPr="0014394B">
              <w:rPr>
                <w:rFonts w:ascii="Cambria" w:eastAsia="Calibri" w:hAnsi="Cambria" w:cs="Arial"/>
                <w:sz w:val="24"/>
                <w:szCs w:val="24"/>
              </w:rPr>
              <w:t xml:space="preserve">Setting up situations where learners have to make decisions on their own on how to use the theoretical knowledge to accomplish real world projects. This learning methodology is unmatched when it comes to gaining transferable skills. The fact that they have to accomplish these projects as services for their communities will </w:t>
            </w:r>
            <w:r w:rsidR="00402013" w:rsidRPr="0014394B">
              <w:rPr>
                <w:rFonts w:ascii="Cambria" w:eastAsia="Calibri" w:hAnsi="Cambria" w:cs="Arial"/>
                <w:sz w:val="24"/>
                <w:szCs w:val="24"/>
              </w:rPr>
              <w:t>instill citizenship values in the learners.</w:t>
            </w:r>
            <w:r w:rsidR="00402013">
              <w:t xml:space="preserve"> </w:t>
            </w:r>
          </w:p>
          <w:p w:rsidR="0014394B" w:rsidRDefault="0014394B" w:rsidP="00402013"/>
        </w:tc>
      </w:tr>
      <w:tr w:rsidR="0047472D" w:rsidTr="0014394B">
        <w:tc>
          <w:tcPr>
            <w:tcW w:w="9468" w:type="dxa"/>
            <w:gridSpan w:val="3"/>
          </w:tcPr>
          <w:p w:rsidR="0047472D" w:rsidRPr="0014394B" w:rsidRDefault="00402013" w:rsidP="00402013">
            <w:pPr>
              <w:rPr>
                <w:rFonts w:ascii="Cambria" w:eastAsia="Calibri" w:hAnsi="Cambria" w:cs="Arial"/>
                <w:b/>
                <w:bCs/>
                <w:sz w:val="24"/>
                <w:szCs w:val="24"/>
              </w:rPr>
            </w:pPr>
            <w:r w:rsidRPr="0014394B">
              <w:rPr>
                <w:rFonts w:ascii="Cambria" w:eastAsia="Calibri" w:hAnsi="Cambria" w:cs="Arial"/>
                <w:b/>
                <w:bCs/>
                <w:sz w:val="24"/>
                <w:szCs w:val="24"/>
              </w:rPr>
              <w:t>Conclusion (</w:t>
            </w:r>
            <w:r w:rsidR="00562D3D" w:rsidRPr="0014394B">
              <w:rPr>
                <w:rFonts w:ascii="Cambria" w:eastAsia="Calibri" w:hAnsi="Cambria" w:cs="Arial"/>
                <w:b/>
                <w:bCs/>
                <w:sz w:val="24"/>
                <w:szCs w:val="24"/>
              </w:rPr>
              <w:t>E</w:t>
            </w:r>
            <w:r w:rsidR="0047472D" w:rsidRPr="0014394B">
              <w:rPr>
                <w:rFonts w:ascii="Cambria" w:eastAsia="Calibri" w:hAnsi="Cambria" w:cs="Arial"/>
                <w:b/>
                <w:bCs/>
                <w:sz w:val="24"/>
                <w:szCs w:val="24"/>
              </w:rPr>
              <w:t>ffectiveness and efficiency</w:t>
            </w:r>
            <w:r w:rsidRPr="0014394B">
              <w:rPr>
                <w:rFonts w:ascii="Cambria" w:eastAsia="Calibri" w:hAnsi="Cambria" w:cs="Arial"/>
                <w:b/>
                <w:bCs/>
                <w:sz w:val="24"/>
                <w:szCs w:val="24"/>
              </w:rPr>
              <w:t>)</w:t>
            </w:r>
          </w:p>
          <w:p w:rsidR="002A3B9A" w:rsidRPr="0014394B" w:rsidRDefault="002A3B9A" w:rsidP="00245607">
            <w:pPr>
              <w:rPr>
                <w:rFonts w:ascii="Cambria" w:eastAsia="Calibri" w:hAnsi="Cambria" w:cs="Arial"/>
                <w:sz w:val="24"/>
                <w:szCs w:val="24"/>
              </w:rPr>
            </w:pPr>
            <w:r w:rsidRPr="0014394B">
              <w:rPr>
                <w:rFonts w:ascii="Cambria" w:eastAsia="Calibri" w:hAnsi="Cambria" w:cs="Arial"/>
                <w:sz w:val="24"/>
                <w:szCs w:val="24"/>
              </w:rPr>
              <w:t>As a concluding remark</w:t>
            </w:r>
            <w:r w:rsidR="006457A0">
              <w:rPr>
                <w:rFonts w:ascii="Cambria" w:eastAsia="Calibri" w:hAnsi="Cambria" w:cs="Arial"/>
                <w:sz w:val="24"/>
                <w:szCs w:val="24"/>
              </w:rPr>
              <w:t>, the speaker</w:t>
            </w:r>
            <w:r w:rsidRPr="0014394B">
              <w:rPr>
                <w:rFonts w:ascii="Cambria" w:eastAsia="Calibri" w:hAnsi="Cambria" w:cs="Arial"/>
                <w:sz w:val="24"/>
                <w:szCs w:val="24"/>
              </w:rPr>
              <w:t xml:space="preserve"> should provide an overall judgment on the experience.</w:t>
            </w:r>
          </w:p>
          <w:p w:rsidR="00585B26" w:rsidRPr="0014394B" w:rsidRDefault="00585B26" w:rsidP="00585B26">
            <w:pPr>
              <w:rPr>
                <w:rFonts w:ascii="Cambria" w:eastAsia="Calibri" w:hAnsi="Cambria" w:cs="Arial"/>
                <w:sz w:val="24"/>
                <w:szCs w:val="24"/>
              </w:rPr>
            </w:pPr>
            <w:r w:rsidRPr="0014394B">
              <w:rPr>
                <w:rFonts w:ascii="Cambria" w:eastAsia="Calibri" w:hAnsi="Cambria" w:cs="Arial"/>
                <w:sz w:val="24"/>
                <w:szCs w:val="24"/>
              </w:rPr>
              <w:t>Give a list of tips for future practitioners who intend to use this methodology</w:t>
            </w:r>
          </w:p>
          <w:p w:rsidR="00627C8C" w:rsidRPr="0014394B" w:rsidRDefault="009D685D" w:rsidP="00585B26">
            <w:pPr>
              <w:rPr>
                <w:rFonts w:ascii="Cambria" w:eastAsia="Calibri" w:hAnsi="Cambria" w:cs="Arial"/>
                <w:sz w:val="24"/>
                <w:szCs w:val="24"/>
                <w:u w:val="single"/>
              </w:rPr>
            </w:pPr>
            <w:r w:rsidRPr="0014394B">
              <w:rPr>
                <w:rFonts w:ascii="Cambria" w:eastAsia="Calibri" w:hAnsi="Cambria" w:cs="Arial"/>
                <w:sz w:val="24"/>
                <w:szCs w:val="24"/>
                <w:u w:val="single"/>
              </w:rPr>
              <w:t>As a teacher</w:t>
            </w:r>
            <w:r w:rsidR="00627C8C" w:rsidRPr="0014394B">
              <w:rPr>
                <w:rFonts w:ascii="Cambria" w:eastAsia="Calibri" w:hAnsi="Cambria" w:cs="Arial"/>
                <w:sz w:val="24"/>
                <w:szCs w:val="24"/>
                <w:u w:val="single"/>
              </w:rPr>
              <w:t>:</w:t>
            </w:r>
          </w:p>
          <w:p w:rsidR="009D685D" w:rsidRPr="0014394B" w:rsidRDefault="009D685D" w:rsidP="0014394B">
            <w:pPr>
              <w:pStyle w:val="ListParagraph"/>
              <w:numPr>
                <w:ilvl w:val="0"/>
                <w:numId w:val="8"/>
              </w:numPr>
              <w:rPr>
                <w:rFonts w:ascii="Cambria" w:hAnsi="Cambria"/>
              </w:rPr>
            </w:pPr>
            <w:r w:rsidRPr="0014394B">
              <w:rPr>
                <w:rFonts w:ascii="Cambria" w:hAnsi="Cambria"/>
              </w:rPr>
              <w:t>I learned to be open for adjusting plans</w:t>
            </w:r>
            <w:r w:rsidR="00627C8C" w:rsidRPr="0014394B">
              <w:rPr>
                <w:rFonts w:ascii="Cambria" w:hAnsi="Cambria"/>
              </w:rPr>
              <w:t xml:space="preserve"> while keeping an eye on the course ILOs. </w:t>
            </w:r>
          </w:p>
          <w:p w:rsidR="00627C8C" w:rsidRPr="0014394B" w:rsidRDefault="00627C8C" w:rsidP="0014394B">
            <w:pPr>
              <w:pStyle w:val="ListParagraph"/>
              <w:numPr>
                <w:ilvl w:val="0"/>
                <w:numId w:val="8"/>
              </w:numPr>
              <w:rPr>
                <w:rFonts w:ascii="Cambria" w:hAnsi="Cambria"/>
              </w:rPr>
            </w:pPr>
            <w:r w:rsidRPr="0014394B">
              <w:rPr>
                <w:rFonts w:ascii="Cambria" w:hAnsi="Cambria"/>
              </w:rPr>
              <w:t xml:space="preserve">I learned risk management and how to turn failures into opportunities </w:t>
            </w:r>
          </w:p>
          <w:p w:rsidR="00627C8C" w:rsidRPr="0014394B" w:rsidRDefault="00627C8C" w:rsidP="0014394B">
            <w:pPr>
              <w:pStyle w:val="ListParagraph"/>
              <w:numPr>
                <w:ilvl w:val="0"/>
                <w:numId w:val="8"/>
              </w:numPr>
              <w:rPr>
                <w:rFonts w:ascii="Cambria" w:hAnsi="Cambria"/>
              </w:rPr>
            </w:pPr>
            <w:r w:rsidRPr="0014394B">
              <w:rPr>
                <w:rFonts w:ascii="Cambria" w:hAnsi="Cambria"/>
              </w:rPr>
              <w:t xml:space="preserve">I learned that success in not a hundred percent, but the rewarding thing is that the students become more reliable and trustworthy </w:t>
            </w:r>
          </w:p>
          <w:p w:rsidR="00627C8C" w:rsidRPr="0014394B" w:rsidRDefault="00627C8C" w:rsidP="00585B26">
            <w:pPr>
              <w:rPr>
                <w:rFonts w:ascii="Cambria" w:eastAsia="Calibri" w:hAnsi="Cambria" w:cs="Arial"/>
                <w:sz w:val="24"/>
                <w:szCs w:val="24"/>
                <w:u w:val="single"/>
              </w:rPr>
            </w:pPr>
            <w:r w:rsidRPr="0014394B">
              <w:rPr>
                <w:rFonts w:ascii="Cambria" w:eastAsia="Calibri" w:hAnsi="Cambria" w:cs="Arial"/>
                <w:sz w:val="24"/>
                <w:szCs w:val="24"/>
                <w:u w:val="single"/>
              </w:rPr>
              <w:t>With the community:</w:t>
            </w:r>
          </w:p>
          <w:p w:rsidR="00627C8C" w:rsidRDefault="00627C8C" w:rsidP="0014394B">
            <w:pPr>
              <w:rPr>
                <w:rFonts w:ascii="Cambria" w:eastAsia="Calibri" w:hAnsi="Cambria" w:cs="Arial"/>
                <w:sz w:val="24"/>
                <w:szCs w:val="24"/>
              </w:rPr>
            </w:pPr>
            <w:r w:rsidRPr="0014394B">
              <w:rPr>
                <w:rFonts w:ascii="Cambria" w:eastAsia="Calibri" w:hAnsi="Cambria" w:cs="Arial"/>
                <w:sz w:val="24"/>
                <w:szCs w:val="24"/>
              </w:rPr>
              <w:t xml:space="preserve">The experience was effective in overcoming the trust issues as far as learner quality achievement in concerned. </w:t>
            </w:r>
          </w:p>
          <w:p w:rsidR="0014394B" w:rsidRPr="0014394B" w:rsidRDefault="0014394B" w:rsidP="0014394B">
            <w:pPr>
              <w:rPr>
                <w:rFonts w:ascii="Cambria" w:eastAsia="Calibri" w:hAnsi="Cambria" w:cs="Arial"/>
                <w:sz w:val="24"/>
                <w:szCs w:val="24"/>
              </w:rPr>
            </w:pPr>
          </w:p>
        </w:tc>
      </w:tr>
    </w:tbl>
    <w:p w:rsidR="00245607" w:rsidRDefault="00245607" w:rsidP="00245607"/>
    <w:sectPr w:rsidR="00245607" w:rsidSect="00DA29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541"/>
    <w:multiLevelType w:val="hybridMultilevel"/>
    <w:tmpl w:val="407C2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7E423E"/>
    <w:multiLevelType w:val="hybridMultilevel"/>
    <w:tmpl w:val="1F30EE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9F75DB"/>
    <w:multiLevelType w:val="hybridMultilevel"/>
    <w:tmpl w:val="C1F8E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701646"/>
    <w:multiLevelType w:val="hybridMultilevel"/>
    <w:tmpl w:val="95F67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6E3FFB"/>
    <w:multiLevelType w:val="hybridMultilevel"/>
    <w:tmpl w:val="AC5E2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7F5902"/>
    <w:multiLevelType w:val="hybridMultilevel"/>
    <w:tmpl w:val="FDAC6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8C2D9B"/>
    <w:multiLevelType w:val="hybridMultilevel"/>
    <w:tmpl w:val="FDAC6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8B27B3"/>
    <w:multiLevelType w:val="hybridMultilevel"/>
    <w:tmpl w:val="95F67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6"/>
  </w:num>
  <w:num w:numId="5">
    <w:abstractNumId w:val="3"/>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8263F9"/>
    <w:rsid w:val="00004C66"/>
    <w:rsid w:val="000C7C3E"/>
    <w:rsid w:val="000E50F6"/>
    <w:rsid w:val="0014394B"/>
    <w:rsid w:val="00245607"/>
    <w:rsid w:val="002A3B9A"/>
    <w:rsid w:val="003260A2"/>
    <w:rsid w:val="00337A55"/>
    <w:rsid w:val="00360052"/>
    <w:rsid w:val="003E3101"/>
    <w:rsid w:val="00402013"/>
    <w:rsid w:val="004170AE"/>
    <w:rsid w:val="0047472D"/>
    <w:rsid w:val="00500231"/>
    <w:rsid w:val="00562D3D"/>
    <w:rsid w:val="00585B26"/>
    <w:rsid w:val="005C51DB"/>
    <w:rsid w:val="00610C31"/>
    <w:rsid w:val="00627C8C"/>
    <w:rsid w:val="006457A0"/>
    <w:rsid w:val="006568E9"/>
    <w:rsid w:val="00657AD1"/>
    <w:rsid w:val="00692B13"/>
    <w:rsid w:val="006D605C"/>
    <w:rsid w:val="00775051"/>
    <w:rsid w:val="008263F9"/>
    <w:rsid w:val="008D6A12"/>
    <w:rsid w:val="009D6746"/>
    <w:rsid w:val="009D685D"/>
    <w:rsid w:val="00AB322B"/>
    <w:rsid w:val="00AB3DFB"/>
    <w:rsid w:val="00AB6BD8"/>
    <w:rsid w:val="00AF329E"/>
    <w:rsid w:val="00B01E0D"/>
    <w:rsid w:val="00BB6530"/>
    <w:rsid w:val="00C50109"/>
    <w:rsid w:val="00C72E58"/>
    <w:rsid w:val="00CF06AA"/>
    <w:rsid w:val="00DA29A2"/>
    <w:rsid w:val="00DD186F"/>
    <w:rsid w:val="00DE7A4E"/>
    <w:rsid w:val="00E861F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9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3F9"/>
    <w:pPr>
      <w:ind w:left="720"/>
      <w:contextualSpacing/>
    </w:pPr>
  </w:style>
  <w:style w:type="table" w:styleId="TableGrid">
    <w:name w:val="Table Grid"/>
    <w:basedOn w:val="TableNormal"/>
    <w:uiPriority w:val="59"/>
    <w:rsid w:val="002456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15</cp:revision>
  <cp:lastPrinted>2015-03-25T18:40:00Z</cp:lastPrinted>
  <dcterms:created xsi:type="dcterms:W3CDTF">2015-03-24T16:24:00Z</dcterms:created>
  <dcterms:modified xsi:type="dcterms:W3CDTF">2015-03-29T18:10:00Z</dcterms:modified>
</cp:coreProperties>
</file>